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F0" w:rsidRDefault="006545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6545F0" w:rsidRDefault="006545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РФ 25 октября 2011 г. N 22118</w:t>
      </w:r>
    </w:p>
    <w:p w:rsidR="006545F0" w:rsidRDefault="006545F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6545F0" w:rsidRDefault="006545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45F0" w:rsidRDefault="006545F0">
      <w:pPr>
        <w:pStyle w:val="ConsPlusTitle"/>
        <w:widowControl/>
        <w:jc w:val="center"/>
      </w:pPr>
      <w:r>
        <w:t>МИНИСТЕРСТВО ОБРАЗОВАНИЯ И НАУКИ РОССИЙСКОЙ ФЕДЕРАЦИИ</w:t>
      </w:r>
    </w:p>
    <w:p w:rsidR="006545F0" w:rsidRDefault="006545F0">
      <w:pPr>
        <w:pStyle w:val="ConsPlusTitle"/>
        <w:widowControl/>
        <w:jc w:val="center"/>
      </w:pPr>
    </w:p>
    <w:p w:rsidR="006545F0" w:rsidRDefault="006545F0">
      <w:pPr>
        <w:pStyle w:val="ConsPlusTitle"/>
        <w:widowControl/>
        <w:jc w:val="center"/>
      </w:pPr>
      <w:r>
        <w:t>ПРИКАЗ</w:t>
      </w:r>
    </w:p>
    <w:p w:rsidR="006545F0" w:rsidRDefault="006545F0">
      <w:pPr>
        <w:pStyle w:val="ConsPlusTitle"/>
        <w:widowControl/>
        <w:jc w:val="center"/>
      </w:pPr>
      <w:r>
        <w:t>от 29 августа 2011 г. N 2235</w:t>
      </w:r>
    </w:p>
    <w:p w:rsidR="006545F0" w:rsidRDefault="006545F0">
      <w:pPr>
        <w:pStyle w:val="ConsPlusTitle"/>
        <w:widowControl/>
        <w:jc w:val="center"/>
      </w:pPr>
    </w:p>
    <w:p w:rsidR="006545F0" w:rsidRDefault="006545F0">
      <w:pPr>
        <w:pStyle w:val="ConsPlusTitle"/>
        <w:widowControl/>
        <w:jc w:val="center"/>
      </w:pPr>
      <w:r>
        <w:t>ОБ УТВЕРЖДЕНИИ ПОЛОЖЕНИЯ</w:t>
      </w:r>
    </w:p>
    <w:p w:rsidR="006545F0" w:rsidRDefault="006545F0">
      <w:pPr>
        <w:pStyle w:val="ConsPlusTitle"/>
        <w:widowControl/>
        <w:jc w:val="center"/>
      </w:pPr>
      <w:r>
        <w:t>О СИСТЕМЕ ОБЩЕСТВЕННОГО НАБЛЮДЕНИЯ ПРИ ПРОВЕДЕНИИ</w:t>
      </w:r>
    </w:p>
    <w:p w:rsidR="006545F0" w:rsidRDefault="006545F0">
      <w:pPr>
        <w:pStyle w:val="ConsPlusTitle"/>
        <w:widowControl/>
        <w:jc w:val="center"/>
      </w:pPr>
      <w:r>
        <w:t>ГОСУДАРСТВЕННОЙ (ИТОГОВОЙ) АТТЕСТАЦИИ ОБУЧАЮЩИХСЯ,</w:t>
      </w:r>
    </w:p>
    <w:p w:rsidR="006545F0" w:rsidRDefault="006545F0">
      <w:pPr>
        <w:pStyle w:val="ConsPlusTitle"/>
        <w:widowControl/>
        <w:jc w:val="center"/>
      </w:pPr>
      <w:r>
        <w:t>ОСВОИВШИХ ОБРАЗОВАТЕЛЬНЫЕ ПРОГРАММЫ ОСНОВНОГО ОБЩЕГО</w:t>
      </w:r>
    </w:p>
    <w:p w:rsidR="006545F0" w:rsidRDefault="006545F0">
      <w:pPr>
        <w:pStyle w:val="ConsPlusTitle"/>
        <w:widowControl/>
        <w:jc w:val="center"/>
      </w:pPr>
      <w:r>
        <w:t>ОБРАЗОВАНИЯ ИЛИ СРЕДНЕГО (ПОЛНОГО) ОБЩЕГО ОБРАЗОВАНИЯ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4.7 статьи 15</w:t>
        </w:r>
      </w:hyperlink>
      <w:r>
        <w:rPr>
          <w:rFonts w:ascii="Calibri" w:hAnsi="Calibri" w:cs="Calibri"/>
        </w:rPr>
        <w:t xml:space="preserve"> и </w:t>
      </w:r>
      <w:hyperlink r:id="rId6" w:history="1">
        <w:r>
          <w:rPr>
            <w:rFonts w:ascii="Calibri" w:hAnsi="Calibri" w:cs="Calibri"/>
            <w:color w:val="0000FF"/>
          </w:rPr>
          <w:t>подпунктом 11.1 статьи 28</w:t>
        </w:r>
      </w:hyperlink>
      <w:r>
        <w:rPr>
          <w:rFonts w:ascii="Calibri" w:hAnsi="Calibri" w:cs="Calibri"/>
        </w:rPr>
        <w:t xml:space="preserve">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2, ст. 163; N 28, ст. 2892; 2004, N 35, ст. 3607; 2006, N 1, ст. 10; 2007, N 1, ст. 21; N 7, ст. 838; N 17, ст. 1932; N 27, ст. 3215; N 30, ст. 3808; N 49, ст. 6068, 6069, 6070; 2008, N 30, ст. 3616; 2009, N 7, ст. 786; 2010, N 19, ст. 2291; N 46, ст. 5918; 2011, N 6, ст. 793; N 23, ст. 3261; N 27, ст. 3871) приказываю: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r:id="rId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образования.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Контроль за исполнением настоящего Приказа возложить на заместителя Министра Дулинова М.В.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45F0" w:rsidRDefault="006545F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А.ФУРСЕНКО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45F0" w:rsidRDefault="006545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45F0" w:rsidRDefault="006545F0">
      <w:pPr>
        <w:pStyle w:val="ConsPlusTitle"/>
        <w:widowControl/>
        <w:jc w:val="center"/>
      </w:pPr>
      <w:r>
        <w:t>ПОЛОЖЕНИЕ</w:t>
      </w:r>
    </w:p>
    <w:p w:rsidR="006545F0" w:rsidRDefault="006545F0">
      <w:pPr>
        <w:pStyle w:val="ConsPlusTitle"/>
        <w:widowControl/>
        <w:jc w:val="center"/>
      </w:pPr>
      <w:r>
        <w:t>О СИСТЕМЕ ОБЩЕСТВЕННОГО НАБЛЮДЕНИЯ ПРИ ПРОВЕДЕНИИ</w:t>
      </w:r>
    </w:p>
    <w:p w:rsidR="006545F0" w:rsidRDefault="006545F0">
      <w:pPr>
        <w:pStyle w:val="ConsPlusTitle"/>
        <w:widowControl/>
        <w:jc w:val="center"/>
      </w:pPr>
      <w:r>
        <w:t>ГОСУДАРСТВЕННОЙ (ИТОГОВОЙ) АТТЕСТАЦИИ ОБУЧАЮЩИХСЯ,</w:t>
      </w:r>
    </w:p>
    <w:p w:rsidR="006545F0" w:rsidRDefault="006545F0">
      <w:pPr>
        <w:pStyle w:val="ConsPlusTitle"/>
        <w:widowControl/>
        <w:jc w:val="center"/>
      </w:pPr>
      <w:r>
        <w:t>ОСВОИВШИХ ОБРАЗОВАТЕЛЬНЫЕ ПРОГРАММЫ ОСНОВНОГО ОБЩЕГО</w:t>
      </w:r>
    </w:p>
    <w:p w:rsidR="006545F0" w:rsidRDefault="006545F0">
      <w:pPr>
        <w:pStyle w:val="ConsPlusTitle"/>
        <w:widowControl/>
        <w:jc w:val="center"/>
      </w:pPr>
      <w:r>
        <w:t>ОБРАЗОВАНИЯ ИЛИ СРЕДНЕГО (ПОЛНОГО) ОБЩЕГО ОБРАЗОВАНИЯ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545F0" w:rsidRDefault="006545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систему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 (далее - система общественного наблюдения), порядок аккредитации граждан в качестве общественных наблюдателей, их права и обязанности.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Положение не распространяется при проведении государственной (итоговой) аттестации, проводимой в специальных учебно-воспитательных учреждениях закрытого типа для детей и подростков с девиантным (общественно опасным) поведением и образовательных учреждениях уголовно-исполнительной системы.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Система общественного наблюдения представляет собой взаимодействие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 (далее - государственная (итоговая) аттестация):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общественных наблюдателей;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надзору в сфере образования и науки (далее - Рособрнадзор);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органов, осуществляющих управление в сфере образования;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учредителей российских образовательных учреждений,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(полного) общего образования;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имеющих государственную аккредитацию образовательных учреждений, реализующих основные общеобразовательные программы среднего (полного) общего образования, независимо от их организационно-правовой формы и подчиненности (далее - образовательные учреждения).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Общественными наблюдателями при проведении государственной (итоговой) аттестации и рассмотрении апелляций (далее - общественные наблюдатели) признаются совершеннолетние дееспособные граждане Российской Федерации (далее - граждане), получившие аккредитацию в порядке, установленном настоящим Положением.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Общественными наблюдателями не могут быть работники: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Рособрнадзора;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органов, осуществляющих управление в сфере образования;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 учреждений;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учредителей российских образовательных учреждений,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(полного) общего образования.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45F0" w:rsidRDefault="006545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Порядок аккредитации граждан в качестве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общественных наблюдателей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(итоговой) аттестации и рассмотрении апелляций.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Аккредитация граждан осуществляется по их личным заявлениям с указанием конкретного места (пункта) проведения экзамена на один или несколько экзаменов по общеобразовательным предметам, включенным в государственную (итоговую) аттестацию, проводимую в любых </w:t>
      </w:r>
      <w:hyperlink r:id="rId8" w:history="1">
        <w:r>
          <w:rPr>
            <w:rFonts w:ascii="Calibri" w:hAnsi="Calibri" w:cs="Calibri"/>
            <w:color w:val="0000FF"/>
          </w:rPr>
          <w:t>формах</w:t>
        </w:r>
      </w:hyperlink>
      <w:r>
        <w:rPr>
          <w:rFonts w:ascii="Calibri" w:hAnsi="Calibri" w:cs="Calibri"/>
        </w:rPr>
        <w:t xml:space="preserve">, установленных </w:t>
      </w:r>
      <w:hyperlink r:id="rId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в области образования (далее - экзамен), и (или) на рассмотрение апелляций.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Аккредитацию граждан в качестве общественных наблюдателей осуществляют: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исполнительной власти субъектов Российской Федерации, осуществляющие управление в сфере образования;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местного самоуправления, осуществляющие управление в сфере образования;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учредители российских образовательных учреждений, расположенных за пределами территории Российской Федерации и имеющих государственную аккредитацию (далее вместе - аккредитующие органы).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Аккредитация граждан в качестве общественных наблюдателей на экзамен по включенным в государственную (итоговую) аттестацию общеобразовательным предметам завершается не позднее чем за две недели до установленной в соответствии с законодательством Российской Федерации в области образования даты проведения экзамена по соответствующему общеобразовательному предмету.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Аккредитация граждан в качестве общественных наблюдателей на рассмотрение апелляций о несогласии с выставленными отметками (баллами) завершается не позднее чем за две недели до даты рассмотрения апелляций.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целях организованного обеспечения аккредитации граждан в качестве общественных наблюдателей уполномоченные органы, устанавливающие даты проведения экзаменов, а также конфликтные комиссии, устанавливающие даты рассмотрения апелляций, не позднее чем за месяц до начала проведения государственной (итоговой) аттестации направляют в аккредитующие органы графики проведения экзаменов и рассмотрения апелляций.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Заявление подается гражданином лично (уполномоченным гражданином лицом на основании документа, удостоверяющего личность, и оформленной в установленном </w:t>
      </w:r>
      <w:hyperlink r:id="rId1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доверенности) в произвольной форме. В заявлении обязательно указываются: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фамилия, имя, отчество (при наличии), адреса регистрации и фактического проживания, контактный телефон, реквизиты документа, удостоверяющего личность гражданина, подавшего заявление (уполномоченного гражданином лица с указанием реквизитов оформленной в установленном </w:t>
      </w:r>
      <w:hyperlink r:id="rId1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доверенности);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место (пункт) проведения экзамена и (или) рассмотрения апелляции, в котором гражданин желает присутствовать в качестве общественного наблюдателя;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дата(ы) проведения экзамена(ов) и (или) дата(ы) рассмотрения апелляций, при проведении (рассмотрении) которых гражданин желает присутствовать в качестве общественного наблюдателя;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подпись гражданина об ознакомлении с порядком проведения государственной (итоговой) аттестации;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дата подачи заявления.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данные удостоверяются личной подписью лица, подавшего заявление.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Подписью лица, подавшего заявление, фиксируется также: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(отсутствие) близких родственников, проходящих государственную (итоговую) аттестацию в текущем году и образовательных учреждениях, в которых они обучаются;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отсутствие трудовых отношений с органами (организациями), указанными в </w:t>
      </w:r>
      <w:hyperlink r:id="rId12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указанному заявлению прилагаются две фотографии лица, изъявившего желание аккредитоваться в качестве общественного наблюдателя, размером 3 x 4 см.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Решение об аккредитации гражданина в качестве общественного наблюдателя принимается аккредитующим органом в течение пяти рабочих дней с момента получения заявления при наличии одновременно следующих условий: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гражданин не является работником органов (организаций), указанных в </w:t>
      </w:r>
      <w:hyperlink r:id="rId13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отсутствует конфликт интересов, выражающийся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наблюдателя.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В случае выявления недостоверных данных, указанных в заявлении, возможности возникновения конфликта интересов аккредитующий орган в течение пяти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</w:t>
      </w:r>
      <w:hyperlink r:id="rId1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удостоверении общественного наблюдателя указывается фамилия, имя, отчество (при наличии) общественного наблюдателя, адрес места (пункта) проведения экзамена(ов) и(или) рассмотрения апелляции, дата проведения экзамена(ов) и (или) рассмотрения апелляции, где гражданин может присутствовать в качестве общественного наблюдателя, номер документа, дата выдачи документа, фамилия, имя, отчество (при наличии) и должность лица, подписавшего удостоверение общественного наблюдателя. В удостоверение общественного наблюдателя вклеивается фотография общественного наблюдателя, заверенная печатью аккредитующего органа.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Удостоверение общественного наблюдателя в течение пяти рабочих дней с момента получения заявления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</w:t>
      </w:r>
      <w:hyperlink r:id="rId15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доверенности) на руки или высылается по адресу, указанному в его заявлении.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45F0" w:rsidRDefault="006545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Права и обязанности общественного наблюдателя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Общественный наблюдатель имеет право: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необходимую информацию и разъяснения от аккредитующего органа по вопросам порядка проведения государственной (итоговой) аттестации;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присутствовать на месте (в пункте) проведения экзамена, в том числе находиться в аудиториях, в которых проводится экзамен;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присутствовать при рассмотрении апелляций;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наблюдение за проведением государственной (итоговой) аттестации и (или) рассмотрением апелляций в специально организованном месте (стол, стул, ручка, бумага);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незамедлительно информировать уполномоченного представителя государственной экзаменационной комиссии субъекта Российской Федерации или экзаменационной комиссии о нарушениях установленного порядка проведения государственной (итоговой) аттестации на месте (в пункте) организации и проведения экзамена и (или) рассмотрения апелляции;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сообщать, направлять в орган исполнительной власти субъекта Российской Федерации, осуществляющий полномочия Российской Федерации в области образования, переданные для осуществления органам государственной власти субъектов Российской Федерации, и (или) орган исполнительной власти субъекта Российской Федерации, осуществляющий управление в сфере образования, Рособрнадзор, информацию о выявленных им нарушениях установленного порядка проведения государственной (итоговой) аттестации и (или) рассмотрения апелляций, а также комментарии, предложения по совершенствованию проведения государственной (итоговой) аттестации и (или) рассмотрения апелляций;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информацию от органа исполнительной власти субъекта Российской Федерации, осуществляющего управление в сфере образования, или органа исполнительной власти субъекта Российской Федерации, осуществляющего полномочия Российской Федерации в области образования, переданные для осуществления органам государственной власти субъектов Российской Федерации, Рособрнадзора о принятых мерах по выявленным им фактам нарушения порядка проведения государственной (итоговой) аттестации и (или) рассмотрения апелляций.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Общественный наблюдатель не вправе: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нарушать ход проведения государственной (итоговой) аттестации, рассмотрения апелляций;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оказывать содействие или отвлекать обучающихся при выполнении ими экзаменационных работ (при рассмотрении апелляции);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местах проведения государственной (итоговой) аттестации использовать средства связи и электронно-вычислительной техники (в том числе калькуляторы).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Общественный наблюдатель обязан: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осуществлении общественного наблюдения иметь при себе документ, удостоверяющий личность, и удостоверение общественного наблюдателя;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соблюдать установленный порядок проведения государственной (итоговой) аттестации.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несоблюдении указанных обязанностей аккредитующий орган принимает решение о лишении гражданина аккредитации и изъятии удостоверения общественного наблюдателя.</w:t>
      </w: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45F0" w:rsidRDefault="0065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45F0" w:rsidRDefault="006545F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6E7D26" w:rsidRDefault="006E7D26"/>
    <w:sectPr w:rsidR="006E7D26" w:rsidSect="002E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0"/>
    <w:rsid w:val="006545F0"/>
    <w:rsid w:val="006E7D26"/>
    <w:rsid w:val="00B1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45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45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45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45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6232;fld=134;dst=100012" TargetMode="External"/><Relationship Id="rId13" Type="http://schemas.openxmlformats.org/officeDocument/2006/relationships/hyperlink" Target="consultantplus://offline/main?base=LAW;n=120921;fld=134;dst=10002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20921;fld=134;dst=100011" TargetMode="External"/><Relationship Id="rId12" Type="http://schemas.openxmlformats.org/officeDocument/2006/relationships/hyperlink" Target="consultantplus://offline/main?base=LAW;n=120921;fld=134;dst=10002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062;fld=134;dst=874" TargetMode="External"/><Relationship Id="rId11" Type="http://schemas.openxmlformats.org/officeDocument/2006/relationships/hyperlink" Target="consultantplus://offline/main?base=LAW;n=102236;fld=134;dst=100295" TargetMode="External"/><Relationship Id="rId5" Type="http://schemas.openxmlformats.org/officeDocument/2006/relationships/hyperlink" Target="consultantplus://offline/main?base=LAW;n=117062;fld=134;dst=851" TargetMode="External"/><Relationship Id="rId15" Type="http://schemas.openxmlformats.org/officeDocument/2006/relationships/hyperlink" Target="consultantplus://offline/main?base=LAW;n=102236;fld=134;dst=100295" TargetMode="External"/><Relationship Id="rId10" Type="http://schemas.openxmlformats.org/officeDocument/2006/relationships/hyperlink" Target="consultantplus://offline/main?base=LAW;n=102236;fld=134;dst=1002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062;fld=134;dst=873" TargetMode="External"/><Relationship Id="rId14" Type="http://schemas.openxmlformats.org/officeDocument/2006/relationships/hyperlink" Target="consultantplus://offline/main?base=LAW;n=102236;fld=134;dst=100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2039</Words>
  <Characters>11628</Characters>
  <Application>Microsoft Office Word</Application>
  <DocSecurity>4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</dc:creator>
  <cp:lastModifiedBy>Лилия</cp:lastModifiedBy>
  <cp:revision>2</cp:revision>
  <dcterms:created xsi:type="dcterms:W3CDTF">2011-12-06T12:27:00Z</dcterms:created>
  <dcterms:modified xsi:type="dcterms:W3CDTF">2011-12-06T12:27:00Z</dcterms:modified>
</cp:coreProperties>
</file>